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2" w14:textId="04DD01ED" w:rsidR="00D35902" w:rsidRPr="0061349D" w:rsidRDefault="000F1073" w:rsidP="007600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Москва</w:t>
      </w:r>
    </w:p>
    <w:p w14:paraId="00000003" w14:textId="77777777" w:rsidR="00D35902" w:rsidRPr="0061349D" w:rsidRDefault="000F1073" w:rsidP="007600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Государственная Дума</w:t>
      </w:r>
    </w:p>
    <w:p w14:paraId="00000004" w14:textId="77777777" w:rsidR="00D35902" w:rsidRPr="0061349D" w:rsidRDefault="000F1073" w:rsidP="007600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Федерального Собрания</w:t>
      </w:r>
    </w:p>
    <w:p w14:paraId="00000005" w14:textId="77777777" w:rsidR="00D35902" w:rsidRPr="0061349D" w:rsidRDefault="000F1073" w:rsidP="007600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</w:p>
    <w:p w14:paraId="00000006" w14:textId="77777777" w:rsidR="00D35902" w:rsidRPr="0061349D" w:rsidRDefault="000F1073" w:rsidP="007600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19 сентября 2024 г.</w:t>
      </w:r>
    </w:p>
    <w:p w14:paraId="00000007" w14:textId="77777777" w:rsidR="00D35902" w:rsidRPr="0061349D" w:rsidRDefault="000F1073" w:rsidP="00760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РЕКОМЕНДАЦИИ</w:t>
      </w:r>
    </w:p>
    <w:p w14:paraId="00000008" w14:textId="77777777" w:rsidR="00D35902" w:rsidRPr="0061349D" w:rsidRDefault="000F1073" w:rsidP="00760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Расширенного межфракционного заседания</w:t>
      </w:r>
    </w:p>
    <w:p w14:paraId="00000009" w14:textId="77777777" w:rsidR="00D35902" w:rsidRPr="0061349D" w:rsidRDefault="000F1073" w:rsidP="007600E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i/>
          <w:sz w:val="28"/>
          <w:szCs w:val="28"/>
        </w:rPr>
        <w:t>«Год реализации Федерального закона о такси – проблемы и пути решения»</w:t>
      </w:r>
    </w:p>
    <w:p w14:paraId="0000000A" w14:textId="10729365" w:rsidR="00D35902" w:rsidRPr="0061349D" w:rsidRDefault="000C00F8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1.09.2023 вступил в силу Федеральный закон от 29.12.2022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 (далее - Федеральный закон № 580-ФЗ). Федеральный закон ввёл новую административную систему норм и требований, как к </w:t>
      </w:r>
      <w:r w:rsidR="00D2544C" w:rsidRPr="0061349D">
        <w:rPr>
          <w:rFonts w:ascii="Times New Roman" w:eastAsia="Times New Roman" w:hAnsi="Times New Roman" w:cs="Times New Roman"/>
          <w:sz w:val="28"/>
          <w:szCs w:val="28"/>
        </w:rPr>
        <w:t>отрасли легковых перевозок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544C" w:rsidRPr="0061349D">
        <w:rPr>
          <w:rFonts w:ascii="Times New Roman" w:eastAsia="Times New Roman" w:hAnsi="Times New Roman" w:cs="Times New Roman"/>
          <w:sz w:val="28"/>
          <w:szCs w:val="28"/>
        </w:rPr>
        <w:t>в стране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, так и к органам исполнительной власти субъектов Российской Федерации.</w:t>
      </w:r>
    </w:p>
    <w:p w14:paraId="0000000B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Основаниями для проведения расширенного межфракционного заседания в Государственной Думе являются необходимость реализации Указа Президента Российской Федерации № 309 от 7 мая 2024 года «О национальных целях развития Российской Федерации на период до 2030 года и на перспективу до 2036 года», одной из ключевых целей которого определена «цифровая трансформация государственного и муниципального управления, экономики и социальной сферы», а также многочисленные обращения в Государственную Думу органов государственной власти, объединений бизнеса, профсоюзов и участников рынка легкового такси.</w:t>
      </w:r>
    </w:p>
    <w:p w14:paraId="126C9508" w14:textId="77777777" w:rsidR="007600E1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В работе расширенного межфракционного заседания приняли участие депутаты </w:t>
      </w:r>
      <w:r w:rsidR="00A83F8A" w:rsidRPr="0061349D">
        <w:rPr>
          <w:rFonts w:ascii="Times New Roman" w:eastAsia="Times New Roman" w:hAnsi="Times New Roman" w:cs="Times New Roman"/>
          <w:sz w:val="28"/>
          <w:szCs w:val="28"/>
        </w:rPr>
        <w:t xml:space="preserve">всех фракций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Думы Федерального Собрания Российской Федерации; представители профильных федеральных органов исполнительной власти; органы исполнительной и законодательной власти субъектов Российской Федерации; объединения бизнеса; объединения самозанятых и профсоюзы; союзы пассажиров и объединения потребителей; члены Общественной Палаты Российской Федерации; представители науки и студенты – будущие транспортные юристы; участники рынка, представляющие службы заказа легкового такси; перевозчики-владельцы автомобилей такси, представители водительского сообщества, политологи, популярные блогеры.  Во время расширенного межфракционного заседания велась открытая интернет-трансляция. </w:t>
      </w:r>
    </w:p>
    <w:p w14:paraId="0000000D" w14:textId="3A34B0BA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Участники расширенного межфракционного заседания, принимая во внимание итоги анализа правоприменительной практики Федерального закона № 580-ФЗ, проведенного в инициативном порядке рядом некоммерческих организаций</w:t>
      </w:r>
      <w:r w:rsidR="00A02191" w:rsidRPr="0061349D">
        <w:rPr>
          <w:rFonts w:ascii="Times New Roman" w:eastAsia="Times New Roman" w:hAnsi="Times New Roman" w:cs="Times New Roman"/>
          <w:sz w:val="28"/>
          <w:szCs w:val="28"/>
        </w:rPr>
        <w:t xml:space="preserve"> и правоведами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, пришли к следующим основным выводам:</w:t>
      </w:r>
    </w:p>
    <w:p w14:paraId="6838CCAA" w14:textId="5E45FA97" w:rsidR="00A83F8A" w:rsidRPr="0061349D" w:rsidRDefault="00A83F8A" w:rsidP="007600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Принятие Федерального закона 580-ФЗ позволило решить большое число проблем отрасли легкового такси, в частности были установлены единые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правила оказания пассажирских перевозок такси, повышены требования, обеспечивающие безопасность пассажирских перевозок, созданы условия для повышения доступности услуг такси.  </w:t>
      </w:r>
    </w:p>
    <w:p w14:paraId="0000000E" w14:textId="4AC306CB" w:rsidR="00D35902" w:rsidRPr="0061349D" w:rsidRDefault="00AD231F" w:rsidP="007600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Исполнение требований федерального закона № 580-ФЗ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показало свою эффективность в столичной агломерации, однако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представляет сложность как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ов отрасли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, так и для органов исполнительной власти субъектов Российской Федерации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остальной территории России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Отдельные нормы закона имеют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неоднозначное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толкование. Для участников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отрасли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сложность заключается в забюрократизированной разрешительной системе, неэффективно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организованной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условиях современной цифровой экономики, а также в избыточных требованиях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самого закона к отдельным категориям занятых в такси.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ольшинство из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этих требований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значительного количества </w:t>
      </w:r>
      <w:r w:rsidR="004C3CA7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участников,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устанавливаемых законом новых правоотношений </w:t>
      </w:r>
      <w:r w:rsidR="00F406BE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большей части территории страны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либо неисполнимы физически, либо экономически нецелесообразны, а некоторые фактически и морально устарели. Для органов исполнительной власти регионов законодательством </w:t>
      </w:r>
      <w:r w:rsidR="00756B32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также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не определены источники финансирования полномочий</w:t>
      </w:r>
      <w:r w:rsidR="00756B32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им необходимо выполнять по данному закону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0F" w14:textId="39FB6686" w:rsidR="00D35902" w:rsidRPr="0061349D" w:rsidRDefault="000F1073" w:rsidP="007600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Практическая реализация декларир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ованных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принятии закона № 580-ФЗ целей в отрасли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регулирования легкового такси 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стране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достигнута. 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Сфера легковых пассажирских перевозок в большинстве регионов страны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фактически 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начала деградировать из-за 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методологических и фактических 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недостатков введённого регулирования и вызываемых ими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экономически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действующих субъектов отрасли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обострившимся к тому же в связи с введением санкций и 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необходимой 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адаптацией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экономики России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новым вызовам со стороны геополитических противников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. О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собенно</w:t>
      </w:r>
      <w:r w:rsidR="00B50529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деград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ация 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отрасли </w:t>
      </w:r>
      <w:r w:rsidR="00F64C95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заметна</w:t>
      </w:r>
      <w:r w:rsidR="00B50529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некоторых важных аспектах, относящихся к сфере обеспечения общественной безопасности и налоговой дисциплины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этом многие требования 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принятого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закона № 580-ФЗ </w:t>
      </w:r>
      <w:r w:rsidR="00B50529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были актуальны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B50529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доцифровую эпоху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объективно не соответствуют современным экономическим реалиям и стратегическим целям государства</w:t>
      </w:r>
      <w:r w:rsidR="00B50529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, декларируемым Президентом России, в частности по использованию цифровых платформ как основного драйвера российской экономики</w:t>
      </w:r>
      <w:r w:rsidR="00C75290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период как минимум до 2030 года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D73558" w14:textId="77777777" w:rsidR="00CC5907" w:rsidRPr="0061349D" w:rsidRDefault="00CC5907" w:rsidP="007600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10" w14:textId="13428D76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В своих выступлениях участники расширенного межфракционного заседания отметили следующие ключевые проблемы действующего регулирования в сфере легкового такси Российской Федерации:</w:t>
      </w:r>
    </w:p>
    <w:p w14:paraId="7B39AF92" w14:textId="77B6601A" w:rsidR="00A83F8A" w:rsidRPr="0061349D" w:rsidRDefault="00A83F8A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22FF6A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Значительно ускорился рост цен на такси, и особенно – их скачки во время часов повышенного спроса – до 3–5 раз, чего не наблюдалось ранее;</w:t>
      </w:r>
    </w:p>
    <w:p w14:paraId="4EE57502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Отсутствие чётко обозначенной государством перспективы по развитию отрасли легковых пассажирских перевозок;</w:t>
      </w:r>
    </w:p>
    <w:p w14:paraId="53C6A850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Отсутствие эффективных мер государственной поддержки отрасли; </w:t>
      </w:r>
    </w:p>
    <w:p w14:paraId="0733F60F" w14:textId="34C375F0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Архаичные законодательные решения при введении регуляторных ограничений;</w:t>
      </w:r>
    </w:p>
    <w:p w14:paraId="49904BF5" w14:textId="77777777" w:rsidR="00A83F8A" w:rsidRPr="0061349D" w:rsidRDefault="00A83F8A" w:rsidP="007600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708A758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в стране необходимой инфраструктуры для выполнения обязательных требований к перевозчикам по прохождению ежедневных медицинских и технических осмотров;</w:t>
      </w:r>
    </w:p>
    <w:p w14:paraId="6208A6CB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Противоречивость и непроработанность системы региональных реестров и Федеральной государственной системы легковых такси (ФГИС Такси), низкую обеспеченность её ресурсами для функционирования на региональном уровне;</w:t>
      </w:r>
    </w:p>
    <w:p w14:paraId="3282FAAF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Значительные трудности по обеспечению межрегиональных легковых пассажирских перевозок в условиях запрета на оказание услуг такси перевозчиком в одном регионе, получившим разрешение на работу в ином регионе страны;</w:t>
      </w:r>
    </w:p>
    <w:p w14:paraId="12E5BC2C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Избыточные, экономически не обоснованные требования к экологическому классу автомобилей такси, цветовой схеме и наличию </w:t>
      </w:r>
      <w:proofErr w:type="spellStart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накрышного</w:t>
      </w:r>
      <w:proofErr w:type="spellEnd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фонаря такси; </w:t>
      </w:r>
    </w:p>
    <w:p w14:paraId="4D30399D" w14:textId="465E2F0F" w:rsidR="00A83F8A" w:rsidRPr="0061349D" w:rsidRDefault="00A83F8A" w:rsidP="007600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FB4323" w14:textId="77777777" w:rsidR="005A2EC1" w:rsidRPr="0061349D" w:rsidRDefault="005A2EC1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61349D">
        <w:rPr>
          <w:rFonts w:ascii="Times New Roman" w:hAnsi="Times New Roman" w:cs="Times New Roman"/>
          <w:color w:val="1F497D" w:themeColor="text2"/>
          <w:sz w:val="28"/>
          <w:szCs w:val="28"/>
        </w:rPr>
        <w:t>Отсутствие возможности использования своего автомобиля в личных целях, в случае осуществления на нем перевозок пассажиров и багажа на основании публичного договора фрахтования, ввиду необходимости наличия путевого листа.</w:t>
      </w:r>
    </w:p>
    <w:p w14:paraId="27A87E21" w14:textId="77777777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Значительное ухудшение положения плательщиков налога на профессиональный доход - водителей легкового такси, противоречащее декларируемой политике Правительства о сохранении условий для этой категории содействия «обелению» рынка труда в стране;</w:t>
      </w:r>
    </w:p>
    <w:p w14:paraId="5CCEB216" w14:textId="77777777" w:rsidR="00A83F8A" w:rsidRPr="0061349D" w:rsidRDefault="00A83F8A" w:rsidP="007600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D826C7" w14:textId="77777777" w:rsidR="005A2EC1" w:rsidRPr="0061349D" w:rsidRDefault="005A2EC1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61349D">
        <w:rPr>
          <w:rFonts w:ascii="Times New Roman" w:hAnsi="Times New Roman" w:cs="Times New Roman"/>
          <w:color w:val="1F497D" w:themeColor="text2"/>
          <w:sz w:val="28"/>
          <w:szCs w:val="28"/>
        </w:rPr>
        <w:t>Низкий уровень доступности такси для пассажиров с детьми, ввиду повышенного тарифа за услугу «Детское кресло».</w:t>
      </w:r>
    </w:p>
    <w:p w14:paraId="202C3AB7" w14:textId="0BBAA9C4" w:rsidR="00A83F8A" w:rsidRPr="0061349D" w:rsidRDefault="00A83F8A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Происходит дискриминация пассажиров с детьми и лиц с ограниченными возможностями через завышение цен на их поездки и даже необоснованный отказ от оказания услуг для данных категорий пассажиров такси.</w:t>
      </w:r>
    </w:p>
    <w:p w14:paraId="6B88C884" w14:textId="77777777" w:rsidR="005A2EC1" w:rsidRPr="0061349D" w:rsidRDefault="005A2EC1" w:rsidP="007600E1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000001A" w14:textId="3E9B79DA" w:rsidR="00D35902" w:rsidRPr="0061349D" w:rsidRDefault="000F1073" w:rsidP="007600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Резко сократились возможности по проведению оперативно-розыскных и антитеррористических мероприятий из-за ухода самозанятых из-под контроля агрегаторов водителей «в тень» и использованием для приёма заказов чатов в мессенджерах. Начали массово появляться нелегальные таксопарки, в том числе и состоящие исключительно из мигрантов, для оказания услуг «только своим»</w:t>
      </w:r>
      <w:r w:rsidR="00604774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49B12D3" w14:textId="77777777" w:rsidR="00A72C60" w:rsidRPr="0061349D" w:rsidRDefault="00A72C60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4A242E7" w14:textId="77777777" w:rsidR="0061349D" w:rsidRPr="0061349D" w:rsidRDefault="0061349D" w:rsidP="006134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Участники расширенного межфракционного заседания по итогам обсуждений, приняли решение:</w:t>
      </w:r>
    </w:p>
    <w:p w14:paraId="3FED9593" w14:textId="77777777" w:rsidR="0061349D" w:rsidRPr="0061349D" w:rsidRDefault="0061349D" w:rsidP="006134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 xml:space="preserve">Рекомендовать при внесении корректировки в закон 580-ФЗ для обеспечения его соответствия физическим, организационным и экономическим реалиям современной российской экономики, и в целях обеспечения реальной общественной безопасности в текущий период: </w:t>
      </w:r>
    </w:p>
    <w:p w14:paraId="188FF355" w14:textId="77777777" w:rsidR="0061349D" w:rsidRPr="0061349D" w:rsidRDefault="0061349D" w:rsidP="006134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76CFEE" w14:textId="699B8B7A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Рассмотреть вопрос о изменении регламента прохождения предрейсового осмотра автомобиля для водителей </w:t>
      </w:r>
      <w:r w:rsidR="003226FC"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такси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322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вменить в обязанность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водителю самостоятельно проводить диагностику</w:t>
      </w:r>
      <w:r w:rsidR="00322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автомобиля.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A13C550" w14:textId="634A6442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Рассмотреть возможность создания системы медицинского </w:t>
      </w:r>
      <w:proofErr w:type="spellStart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пререйсового</w:t>
      </w:r>
      <w:proofErr w:type="spellEnd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осмотра водителей с применением телемедицины, и размещения постов в доступных для водителей местах. До создания полноценной системы телемедицины, вменить в обязанность водителей </w:t>
      </w:r>
      <w:r w:rsidR="00322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такси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проходить самодиагностику здоровья перед каждым выходом на линию.</w:t>
      </w:r>
    </w:p>
    <w:p w14:paraId="03855E77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Одновременно обязать агрегаторов такси предусмотреть в своих приложениях возможность для пассажира скрытого информирования о сомнительном техническом состоянии автомобиля такси, и о неудовлетворительном физическом состоянии водителя. Установить для агрегатора такси обязанность блокировать работу водителя до прохождения соответствующей проверки поступающих от пассажиров сигналов.</w:t>
      </w:r>
    </w:p>
    <w:p w14:paraId="76DCA5C6" w14:textId="77777777" w:rsidR="003226FC" w:rsidRPr="0061349D" w:rsidRDefault="003226FC" w:rsidP="003226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С целью повышения ответственности водителей такси к надлежащему оказанию услуг, внести в КоАП и УК РФ норму о квалификации как отягощающего обстоятельства причинение ими материального ущерба, а также вреда здоровью и жизни пассажиров при оказании ими услуг такси.</w:t>
      </w:r>
    </w:p>
    <w:p w14:paraId="2E85AAE3" w14:textId="77777777" w:rsidR="0061349D" w:rsidRPr="0061349D" w:rsidRDefault="0061349D" w:rsidP="00613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F98E05" w14:textId="77777777" w:rsidR="0061349D" w:rsidRPr="0061349D" w:rsidRDefault="0061349D" w:rsidP="0061349D">
      <w:pPr>
        <w:pStyle w:val="a5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349D">
        <w:rPr>
          <w:rFonts w:ascii="Times New Roman" w:hAnsi="Times New Roman" w:cs="Times New Roman"/>
          <w:sz w:val="28"/>
          <w:szCs w:val="28"/>
        </w:rPr>
        <w:t xml:space="preserve">Предлагается обязать агрегаторов такси встроить в электронный путевой лист для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водителей такси</w:t>
      </w:r>
      <w:r w:rsidRPr="0061349D">
        <w:rPr>
          <w:rFonts w:ascii="Times New Roman" w:hAnsi="Times New Roman" w:cs="Times New Roman"/>
          <w:sz w:val="28"/>
          <w:szCs w:val="28"/>
        </w:rPr>
        <w:t>, оказывающих услуги на личных автомобилях «опросник водителя», который он должен заполнить перед началом работы о техническом состоянии автомобиля и состояния здоровья.</w:t>
      </w:r>
    </w:p>
    <w:p w14:paraId="024212CC" w14:textId="77777777" w:rsidR="0061349D" w:rsidRPr="0061349D" w:rsidRDefault="0061349D" w:rsidP="00613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D7DBB9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Разработать механизм контроля соблюдения трудовых прав граждан, оказывающих услуги такси, а именно соблюдение 8 часового рабочего дня, выходных дней. </w:t>
      </w:r>
    </w:p>
    <w:p w14:paraId="63152A37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Разработать механизм социальной защиты водителей такси, а именно выплат в связи с временной нетрудоспособности и формирования пенсионных накоплений.</w:t>
      </w:r>
    </w:p>
    <w:p w14:paraId="3E0160F0" w14:textId="77777777" w:rsidR="0061349D" w:rsidRPr="0061349D" w:rsidRDefault="0061349D" w:rsidP="00613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F0B2AD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Предоставить право субъектам Российской Федерации устанавливать возможность водителям такси, оказывающим услуги на личном автомобиле сохранять изначальный цвет автомобиля и не применять установленную законом субъекта Российской Федерации цветовую схему, при условии установки на </w:t>
      </w: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автомобиль съемного </w:t>
      </w:r>
      <w:proofErr w:type="spellStart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крышевого</w:t>
      </w:r>
      <w:proofErr w:type="spellEnd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фонаря и бокового обозначения такси (шашечки), а также работы </w:t>
      </w:r>
      <w:proofErr w:type="gramStart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агрегатора</w:t>
      </w:r>
      <w:proofErr w:type="gramEnd"/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такси. </w:t>
      </w:r>
    </w:p>
    <w:p w14:paraId="0E03685F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Предусмотреть право субъектам Российской Федерации устанавливать различные цветовую схему окраски автомобилей такси в зависимости от класса предоставляемых услуг такси.</w:t>
      </w:r>
    </w:p>
    <w:p w14:paraId="33C7CFF7" w14:textId="77777777" w:rsidR="0061349D" w:rsidRPr="0061349D" w:rsidRDefault="0061349D" w:rsidP="0061349D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40C28"/>
          <w:sz w:val="28"/>
          <w:szCs w:val="28"/>
          <w:highlight w:val="yellow"/>
          <w:lang w:val="ru"/>
        </w:rPr>
      </w:pPr>
    </w:p>
    <w:p w14:paraId="13820D33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Так как ВСС используют принадлежащий им автомобиль в основном для личных поездок, и он не подвергается круглосуточной усиленной эксплуатации, предлагается разрешить не вносить такой автомобиль в реестр такси, в связи с тем, что автомобиль, попавший в данный реестр, автоматически теряет в своей продажной стоимости минимум 200-300 тысяч рублей, что толкает ВСС к переходу на серый рынок такси со всеми вышеперечисленными негативными последствиями. Вместе с тем предлагается оставить в законодательстве норму о личной регистрации такого водителя в реестре такси.</w:t>
      </w:r>
    </w:p>
    <w:p w14:paraId="7F412887" w14:textId="77777777" w:rsidR="0061349D" w:rsidRPr="0061349D" w:rsidRDefault="0061349D" w:rsidP="00613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1BCBC6E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применение более дифференцированного подхода к определению стоимости ОСАГО для водителей такси, использующих для работы в такси свой личный автомобиль, поскольку количество ДТП, совершаемых такими водителями меньше, чем ДТП, совершаемых водителями на личных автомобилях несмотря на больший ежесуточный пробег автомобиля.</w:t>
      </w:r>
    </w:p>
    <w:p w14:paraId="3C5F5519" w14:textId="0932A671" w:rsidR="001071E4" w:rsidRPr="0070570D" w:rsidRDefault="001071E4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057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Обеспечить применение </w:t>
      </w:r>
      <w:r w:rsidR="00750A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более </w:t>
      </w:r>
      <w:r w:rsidRPr="0070570D">
        <w:rPr>
          <w:rFonts w:ascii="Times New Roman" w:eastAsia="Times New Roman" w:hAnsi="Times New Roman" w:cs="Times New Roman"/>
          <w:color w:val="000000"/>
          <w:sz w:val="28"/>
          <w:szCs w:val="28"/>
        </w:rPr>
        <w:t>дифференцированного подхода к определению стоимости ОСГОП для водителей такси, использующих для работы в такси свой личный автомобиль</w:t>
      </w:r>
      <w:r w:rsidR="00750A3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085D6CD" w14:textId="1A141FF8" w:rsidR="003226FC" w:rsidRPr="003226FC" w:rsidRDefault="003226FC" w:rsidP="003226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26FC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Предусмотреть возможность приобретения краткосрочных полисов ОСГОП, например, сроком на месяц или на две недели, а также возможность не привязывать полис к конкретному транспортному средству, чтобы водитель, приобретя один полис, мог работать на разных автомобилях, арендуя их.</w:t>
      </w:r>
    </w:p>
    <w:p w14:paraId="4328B84A" w14:textId="77777777" w:rsidR="0061349D" w:rsidRPr="0061349D" w:rsidRDefault="0061349D" w:rsidP="00613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32D863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Законодательно установить запрет на дискриминацию пассажиров с детьми и лиц с ограниченными возможностями, а также установить ответственность перевозчиков за отказ в предоставлении данным категориям услуг легкового такси.</w:t>
      </w:r>
    </w:p>
    <w:p w14:paraId="15A3F7DA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Исключить обязанность определять плату за перевозку, исходя из всей вместимости транспортного средства.</w:t>
      </w:r>
    </w:p>
    <w:p w14:paraId="4E682E47" w14:textId="77777777" w:rsidR="0061349D" w:rsidRPr="0061349D" w:rsidRDefault="0061349D" w:rsidP="0061349D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40C28"/>
          <w:sz w:val="28"/>
          <w:szCs w:val="28"/>
          <w:lang w:val="ru"/>
        </w:rPr>
      </w:pPr>
    </w:p>
    <w:p w14:paraId="0DC42998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Предусмотреть право субъектам Российской Федерации предоставлять возможность работать в сфере такси гражданину Российской Федерации вне зависимости от места регистрации /или региона постановки на учет в налоговые органы. </w:t>
      </w:r>
    </w:p>
    <w:p w14:paraId="397C70DB" w14:textId="77777777" w:rsidR="0061349D" w:rsidRPr="0061349D" w:rsidRDefault="0061349D" w:rsidP="0061349D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40C28"/>
          <w:sz w:val="28"/>
          <w:szCs w:val="28"/>
          <w:lang w:val="ru"/>
        </w:rPr>
      </w:pPr>
    </w:p>
    <w:p w14:paraId="760243B8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Расширить перечень видов документов, которые подтверждают заключение договора между службой заказа легкового такси и перевозчиком;</w:t>
      </w:r>
    </w:p>
    <w:p w14:paraId="4FECD298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Обеспечить возможность сохранения разрешения на работу в такси при изменении статуса самозанятого на статус индивидуального предпринимателя (и наоборот);</w:t>
      </w:r>
    </w:p>
    <w:p w14:paraId="4B57E8A9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Проработать вопрос внесения изменений в Устав автомобильного транспорта в части отмены запрета заключать договоры фрахтования с каждым пассажиром в отдельности для перевозок по заказам;</w:t>
      </w:r>
    </w:p>
    <w:p w14:paraId="06857443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достижения единообразного правоприменения выпустить для субъектов Российской Федерации методические рекомендации по применению Федерального закона № 580, основанных на едином понимании закона и добросовестных практиках.</w:t>
      </w:r>
    </w:p>
    <w:p w14:paraId="48C9F226" w14:textId="77777777" w:rsidR="0061349D" w:rsidRPr="00750A3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0A3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Министерству транспорта Российской Федерации совместно с Министерством финансов Российской Федерации и Банком России проработать вопрос о продлении действующего отлагательного срока для выполнения перевозчиком обязанности по страхованию гражданской ответственности перевозчика за причинение вреда жизни, здоровью, имуществу пассажиров (ОСГОП для легкового такси), установленный статьей 4 Федерального закона № 278-ФЗ, до 1 июля 2025 года и разработать соответствующий проект федерального закона.</w:t>
      </w:r>
    </w:p>
    <w:p w14:paraId="065B8469" w14:textId="77777777" w:rsidR="0061349D" w:rsidRPr="0061349D" w:rsidRDefault="0061349D" w:rsidP="006134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Министерству транспорта Российской Федерации разработать проект федерального закона о снижении размера административного штрафа за осуществление перевозок пассажиров перевозчиком легковым такси, риск гражданской ответственности которого за причинение при перевозках вреда жизни, здоровью, имуществу пассажиров не застрахован в соответствии с требованиями, установленными федеральным законом и ускорить его принятие.</w:t>
      </w:r>
    </w:p>
    <w:p w14:paraId="7FF35322" w14:textId="77777777" w:rsidR="0061349D" w:rsidRPr="0061349D" w:rsidRDefault="0061349D" w:rsidP="0061349D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6F26FA50" w14:textId="77777777" w:rsidR="00AD02CF" w:rsidRPr="0061349D" w:rsidRDefault="00AD02CF" w:rsidP="007600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3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Государственной Думе Федерального Собрания Российской Федерации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 рассмотреть возможность заказа в 2025 году научно-исследовательской работы «Анализ правоприменения и реализации в субъектах Российской Федерации требований Федерального закона от 29.12.2022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Федерации».</w:t>
      </w:r>
    </w:p>
    <w:p w14:paraId="00000024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Руководителям фракций политических партий в Государственной Думе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 предлагается: </w:t>
      </w:r>
    </w:p>
    <w:p w14:paraId="00000025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1. Рассмотреть возможность инициирования разработки межпартийного проекта, направленного на создание условий для социально-экономического развития легкового такси, с учетом нового вызова для трудящихся граждан России;</w:t>
      </w:r>
    </w:p>
    <w:p w14:paraId="00000026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2. Взять на личный контроль законодательные инициативы депутатов фракции в отношении регулирования легкового такси, носящих явно популистский характер.</w:t>
      </w:r>
    </w:p>
    <w:p w14:paraId="00000027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Правительству Российской Федерации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предлагается вынести вопрос эффективности действующего государственного регулирования сферы легкового такси на рассмотрение подкомиссией Правительства Российской Федерации по упрощению государственного регулирования и снятию регуляторных барьеров.</w:t>
      </w:r>
    </w:p>
    <w:p w14:paraId="00000028" w14:textId="780CCDF3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 xml:space="preserve">Министерству транспорта Российской Федерации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предлагается рассмотреть возможность внесения изменений в Федеральный закон от 29.12.2022 № 580-ФЗ “Об организации перевозок пассажиров и багажа легковым такси в Российской Федерации, о внесении изменений в отдельные законодательные акты РФ и о признании утратившими силу отдельных положений законодательных актов РФ”</w:t>
      </w:r>
      <w:r w:rsidR="0058295A" w:rsidRPr="0061349D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вышеуказанными рекомендациями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9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 xml:space="preserve">Министерству экономического развития Российской Федерации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предлагается при разработке проектов программ экспериментальных правовых режимов в сфере легкового такси обратить особое внимание на необходимость согласования положений программ с учетом мнений организаций предпринимательского сообщества. При этом особое внимание необходимо уделить при выборе данной организации ее компетенциям в отрасли такси. </w:t>
      </w:r>
    </w:p>
    <w:p w14:paraId="0000002A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>Высшим органам исполнительной власти субъектов Российской Федерации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 предлагается:</w:t>
      </w:r>
    </w:p>
    <w:p w14:paraId="0000002B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1. Рассмотреть возможность при формировании бюджетов субъектов РФ планировать расходы на исполнение полномочий в сфере легкового такси в рамках государственных программ «Развитие транспортной системы субъекта Российской Федерации»;</w:t>
      </w:r>
    </w:p>
    <w:p w14:paraId="0000002C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sz w:val="28"/>
          <w:szCs w:val="28"/>
        </w:rPr>
        <w:t>2. Рассмотреть возможность введения в субъектах Российской Федерации института «общественных уполномоченных в сфере транспортного обслуживания населения легковыми такси».</w:t>
      </w:r>
    </w:p>
    <w:p w14:paraId="0000002D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Профильным научным центрам и организациям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>предлагается рассмотреть возможность инициирования научных исследований и изысканий, направленных на кардинальное совершенствование правовой системы транспорта в рамках цифровой трансформации государственного и муниципального управления, экономики и социальной сферы.</w:t>
      </w:r>
    </w:p>
    <w:p w14:paraId="0000002E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sz w:val="28"/>
          <w:szCs w:val="28"/>
        </w:rPr>
        <w:t xml:space="preserve">Объединениям бизнеса такси, ассоциациям и общественным организациям, объединениям самозанятых и профсоюзам </w:t>
      </w:r>
      <w:r w:rsidRPr="0061349D">
        <w:rPr>
          <w:rFonts w:ascii="Times New Roman" w:eastAsia="Times New Roman" w:hAnsi="Times New Roman" w:cs="Times New Roman"/>
          <w:sz w:val="28"/>
          <w:szCs w:val="28"/>
        </w:rPr>
        <w:t xml:space="preserve">предлагается представить предложения по в Федеральный закон от 29.12.2022 № 580-ФЗ “Об организации перевозок пассажиров и багажа легковым такси в Российской Федерации, о внесении изменений в отдельные законодательные акты РФ и о признании утратившими силу отдельных положений законодательных актов РФ”. </w:t>
      </w:r>
    </w:p>
    <w:p w14:paraId="0000002F" w14:textId="77777777" w:rsidR="00D35902" w:rsidRPr="0061349D" w:rsidRDefault="000F1073" w:rsidP="007600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349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Рекомендации расширенного межфракционного заседания разослать всем заинтересованным лицам, органам государственной власти и организациям. </w:t>
      </w:r>
    </w:p>
    <w:p w14:paraId="00000030" w14:textId="77777777" w:rsidR="00D35902" w:rsidRPr="0061349D" w:rsidRDefault="00D35902" w:rsidP="007600E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35902" w:rsidRPr="0061349D">
      <w:headerReference w:type="default" r:id="rId7"/>
      <w:footerReference w:type="default" r:id="rId8"/>
      <w:pgSz w:w="11906" w:h="16838"/>
      <w:pgMar w:top="426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B8369" w14:textId="77777777" w:rsidR="00BD1602" w:rsidRDefault="00BD1602">
      <w:pPr>
        <w:spacing w:after="0" w:line="240" w:lineRule="auto"/>
      </w:pPr>
      <w:r>
        <w:separator/>
      </w:r>
    </w:p>
  </w:endnote>
  <w:endnote w:type="continuationSeparator" w:id="0">
    <w:p w14:paraId="5F1230F6" w14:textId="77777777" w:rsidR="00BD1602" w:rsidRDefault="00BD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XO Thames">
    <w:altName w:val="Calibri"/>
    <w:panose1 w:val="020B06040202020202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33" w14:textId="25BB9FC9" w:rsidR="00D35902" w:rsidRDefault="000F10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F6CB6">
      <w:rPr>
        <w:noProof/>
        <w:color w:val="000000"/>
      </w:rPr>
      <w:t>1</w:t>
    </w:r>
    <w:r>
      <w:rPr>
        <w:color w:val="000000"/>
      </w:rPr>
      <w:fldChar w:fldCharType="end"/>
    </w:r>
  </w:p>
  <w:p w14:paraId="00000034" w14:textId="77777777" w:rsidR="00D35902" w:rsidRDefault="00D3590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F7FEB" w14:textId="77777777" w:rsidR="00BD1602" w:rsidRDefault="00BD1602">
      <w:pPr>
        <w:spacing w:after="0" w:line="240" w:lineRule="auto"/>
      </w:pPr>
      <w:r>
        <w:separator/>
      </w:r>
    </w:p>
  </w:footnote>
  <w:footnote w:type="continuationSeparator" w:id="0">
    <w:p w14:paraId="28799ECF" w14:textId="77777777" w:rsidR="00BD1602" w:rsidRDefault="00BD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31" w14:textId="77777777" w:rsidR="00D35902" w:rsidRDefault="00D3590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00000032" w14:textId="77777777" w:rsidR="00D35902" w:rsidRDefault="00D3590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62A87"/>
    <w:multiLevelType w:val="multilevel"/>
    <w:tmpl w:val="5262ED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5C0E"/>
    <w:multiLevelType w:val="multilevel"/>
    <w:tmpl w:val="B65A3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0EEB"/>
    <w:multiLevelType w:val="multilevel"/>
    <w:tmpl w:val="169A59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CF60E8"/>
    <w:multiLevelType w:val="hybridMultilevel"/>
    <w:tmpl w:val="158866A4"/>
    <w:lvl w:ilvl="0" w:tplc="2BCA3E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162E61"/>
    <w:multiLevelType w:val="multilevel"/>
    <w:tmpl w:val="E3107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3BC4514"/>
    <w:multiLevelType w:val="multilevel"/>
    <w:tmpl w:val="A52E8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80186424">
    <w:abstractNumId w:val="4"/>
  </w:num>
  <w:num w:numId="2" w16cid:durableId="1139424015">
    <w:abstractNumId w:val="5"/>
  </w:num>
  <w:num w:numId="3" w16cid:durableId="2134011705">
    <w:abstractNumId w:val="0"/>
  </w:num>
  <w:num w:numId="4" w16cid:durableId="792094265">
    <w:abstractNumId w:val="3"/>
  </w:num>
  <w:num w:numId="5" w16cid:durableId="833499112">
    <w:abstractNumId w:val="2"/>
  </w:num>
  <w:num w:numId="6" w16cid:durableId="1760835009">
    <w:abstractNumId w:val="1"/>
  </w:num>
  <w:num w:numId="7" w16cid:durableId="148134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902"/>
    <w:rsid w:val="000C00F8"/>
    <w:rsid w:val="000F1073"/>
    <w:rsid w:val="000F6CB6"/>
    <w:rsid w:val="000F73F8"/>
    <w:rsid w:val="001071E4"/>
    <w:rsid w:val="001206FD"/>
    <w:rsid w:val="00202642"/>
    <w:rsid w:val="002035EB"/>
    <w:rsid w:val="00234497"/>
    <w:rsid w:val="002446D8"/>
    <w:rsid w:val="002C1F3B"/>
    <w:rsid w:val="002C6255"/>
    <w:rsid w:val="003226FC"/>
    <w:rsid w:val="003B360B"/>
    <w:rsid w:val="004B3437"/>
    <w:rsid w:val="004C103F"/>
    <w:rsid w:val="004C3CA7"/>
    <w:rsid w:val="004E0127"/>
    <w:rsid w:val="0058295A"/>
    <w:rsid w:val="00590096"/>
    <w:rsid w:val="005A2EC1"/>
    <w:rsid w:val="005F0A77"/>
    <w:rsid w:val="00604774"/>
    <w:rsid w:val="0061349D"/>
    <w:rsid w:val="006B4C4A"/>
    <w:rsid w:val="0070570D"/>
    <w:rsid w:val="00750A3D"/>
    <w:rsid w:val="00756B32"/>
    <w:rsid w:val="007600E1"/>
    <w:rsid w:val="007615A3"/>
    <w:rsid w:val="007C43D1"/>
    <w:rsid w:val="007F19CF"/>
    <w:rsid w:val="00857BF9"/>
    <w:rsid w:val="008E341D"/>
    <w:rsid w:val="008E4226"/>
    <w:rsid w:val="009071F4"/>
    <w:rsid w:val="00920E1F"/>
    <w:rsid w:val="00987873"/>
    <w:rsid w:val="009B4919"/>
    <w:rsid w:val="009F45C6"/>
    <w:rsid w:val="00A02191"/>
    <w:rsid w:val="00A72C60"/>
    <w:rsid w:val="00A83F8A"/>
    <w:rsid w:val="00A900F2"/>
    <w:rsid w:val="00AD02CF"/>
    <w:rsid w:val="00AD231F"/>
    <w:rsid w:val="00AE1B91"/>
    <w:rsid w:val="00B50529"/>
    <w:rsid w:val="00BD1602"/>
    <w:rsid w:val="00C75290"/>
    <w:rsid w:val="00CC5907"/>
    <w:rsid w:val="00D2544C"/>
    <w:rsid w:val="00D35902"/>
    <w:rsid w:val="00DE1932"/>
    <w:rsid w:val="00E33548"/>
    <w:rsid w:val="00EA5BFE"/>
    <w:rsid w:val="00F406BE"/>
    <w:rsid w:val="00F474F6"/>
    <w:rsid w:val="00F64C95"/>
    <w:rsid w:val="00FF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D87A"/>
  <w15:docId w15:val="{1AFBD420-F955-478B-ADC5-0338AA83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290"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0"/>
    </w:pPr>
    <w:rPr>
      <w:rFonts w:ascii="XO Thames" w:eastAsia="XO Thames" w:hAnsi="XO Thames" w:cs="XO Thames"/>
      <w:b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1"/>
    </w:pPr>
    <w:rPr>
      <w:rFonts w:ascii="XO Thames" w:eastAsia="XO Thames" w:hAnsi="XO Thames" w:cs="XO Thames"/>
      <w:b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2"/>
    </w:pPr>
    <w:rPr>
      <w:rFonts w:ascii="XO Thames" w:eastAsia="XO Thames" w:hAnsi="XO Thames" w:cs="XO Thames"/>
      <w:b/>
      <w:color w:val="000000"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3"/>
    </w:pPr>
    <w:rPr>
      <w:rFonts w:ascii="XO Thames" w:eastAsia="XO Thames" w:hAnsi="XO Thames" w:cs="XO Thames"/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4"/>
    </w:pPr>
    <w:rPr>
      <w:rFonts w:ascii="XO Thames" w:eastAsia="XO Thames" w:hAnsi="XO Thames" w:cs="XO Thames"/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567" w:after="567"/>
      <w:jc w:val="center"/>
    </w:pPr>
    <w:rPr>
      <w:rFonts w:ascii="XO Thames" w:eastAsia="XO Thames" w:hAnsi="XO Thames" w:cs="XO Thames"/>
      <w:b/>
      <w:smallCaps/>
      <w:color w:val="000000"/>
      <w:sz w:val="40"/>
      <w:szCs w:val="40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paragraph" w:styleId="a5">
    <w:name w:val="List Paragraph"/>
    <w:rsid w:val="004B343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eastAsia="Arial Unicode MS" w:cs="Arial Unicode MS"/>
      <w:color w:val="000000"/>
      <w:kern w:val="2"/>
      <w:u w:color="000000"/>
      <w:bdr w:val="nil"/>
    </w:rPr>
  </w:style>
  <w:style w:type="paragraph" w:styleId="a6">
    <w:name w:val="Balloon Text"/>
    <w:basedOn w:val="a"/>
    <w:link w:val="a7"/>
    <w:uiPriority w:val="99"/>
    <w:semiHidden/>
    <w:unhideWhenUsed/>
    <w:rsid w:val="004E0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12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61349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2497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Microsoft Office User</cp:lastModifiedBy>
  <cp:revision>2</cp:revision>
  <cp:lastPrinted>2024-10-02T13:18:00Z</cp:lastPrinted>
  <dcterms:created xsi:type="dcterms:W3CDTF">2024-10-04T03:50:00Z</dcterms:created>
  <dcterms:modified xsi:type="dcterms:W3CDTF">2024-10-04T03:50:00Z</dcterms:modified>
</cp:coreProperties>
</file>